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A8" w:rsidRPr="00790F5A" w:rsidRDefault="00AE3035" w:rsidP="00790F5A">
      <w:pPr>
        <w:spacing w:after="0"/>
        <w:jc w:val="both"/>
        <w:rPr>
          <w:rFonts w:ascii="Times New Roman" w:hAnsi="Times New Roman" w:cs="Times New Roman"/>
          <w:i/>
          <w:sz w:val="24"/>
          <w:szCs w:val="24"/>
        </w:rPr>
      </w:pPr>
      <w:r>
        <w:rPr>
          <w:rFonts w:ascii="Times New Roman" w:hAnsi="Times New Roman" w:cs="Times New Roman"/>
          <w:i/>
          <w:sz w:val="24"/>
          <w:szCs w:val="24"/>
        </w:rPr>
        <w:t>6</w:t>
      </w:r>
      <w:r w:rsidR="00377CA8" w:rsidRPr="00790F5A">
        <w:rPr>
          <w:rFonts w:ascii="Times New Roman" w:hAnsi="Times New Roman" w:cs="Times New Roman"/>
          <w:i/>
          <w:sz w:val="24"/>
          <w:szCs w:val="24"/>
        </w:rPr>
        <w:t xml:space="preserve">. </w:t>
      </w:r>
      <w:r w:rsidR="00AA4690">
        <w:rPr>
          <w:rFonts w:ascii="Times New Roman" w:hAnsi="Times New Roman" w:cs="Times New Roman"/>
          <w:i/>
          <w:sz w:val="24"/>
          <w:szCs w:val="24"/>
        </w:rPr>
        <w:t>června</w:t>
      </w:r>
      <w:r w:rsidR="00377CA8" w:rsidRPr="00790F5A">
        <w:rPr>
          <w:rFonts w:ascii="Times New Roman" w:hAnsi="Times New Roman" w:cs="Times New Roman"/>
          <w:i/>
          <w:sz w:val="24"/>
          <w:szCs w:val="24"/>
        </w:rPr>
        <w:t xml:space="preserve"> 2014, </w:t>
      </w:r>
      <w:r w:rsidR="002A081B">
        <w:rPr>
          <w:rFonts w:ascii="Times New Roman" w:hAnsi="Times New Roman" w:cs="Times New Roman"/>
          <w:i/>
          <w:sz w:val="24"/>
          <w:szCs w:val="24"/>
        </w:rPr>
        <w:t>Lidové noviny</w:t>
      </w:r>
      <w:r w:rsidR="00377CA8" w:rsidRPr="00790F5A">
        <w:rPr>
          <w:rFonts w:ascii="Times New Roman" w:hAnsi="Times New Roman" w:cs="Times New Roman"/>
          <w:i/>
          <w:sz w:val="24"/>
          <w:szCs w:val="24"/>
        </w:rPr>
        <w:t xml:space="preserve">, autor </w:t>
      </w:r>
      <w:r>
        <w:rPr>
          <w:rFonts w:ascii="Times New Roman" w:hAnsi="Times New Roman" w:cs="Times New Roman"/>
          <w:i/>
          <w:sz w:val="24"/>
          <w:szCs w:val="24"/>
        </w:rPr>
        <w:t xml:space="preserve">Petr </w:t>
      </w:r>
      <w:r w:rsidR="002A081B">
        <w:rPr>
          <w:rFonts w:ascii="Times New Roman" w:hAnsi="Times New Roman" w:cs="Times New Roman"/>
          <w:i/>
          <w:sz w:val="24"/>
          <w:szCs w:val="24"/>
        </w:rPr>
        <w:t xml:space="preserve">Kamberský </w:t>
      </w:r>
      <w:r w:rsidR="00377CA8" w:rsidRPr="00790F5A">
        <w:rPr>
          <w:rFonts w:ascii="Times New Roman" w:hAnsi="Times New Roman" w:cs="Times New Roman"/>
          <w:i/>
          <w:sz w:val="24"/>
          <w:szCs w:val="24"/>
        </w:rPr>
        <w:t>(</w:t>
      </w:r>
      <w:r w:rsidR="002A081B">
        <w:rPr>
          <w:rFonts w:ascii="Times New Roman" w:hAnsi="Times New Roman" w:cs="Times New Roman"/>
          <w:i/>
          <w:sz w:val="24"/>
          <w:szCs w:val="24"/>
        </w:rPr>
        <w:t>komentátor LN</w:t>
      </w:r>
      <w:r w:rsidR="00377CA8" w:rsidRPr="00790F5A">
        <w:rPr>
          <w:rFonts w:ascii="Times New Roman" w:hAnsi="Times New Roman" w:cs="Times New Roman"/>
          <w:i/>
          <w:sz w:val="24"/>
          <w:szCs w:val="24"/>
        </w:rPr>
        <w:t>)</w:t>
      </w:r>
    </w:p>
    <w:p w:rsidR="00377CA8" w:rsidRPr="00790F5A" w:rsidRDefault="00377CA8" w:rsidP="00790F5A">
      <w:pPr>
        <w:spacing w:after="0"/>
        <w:jc w:val="both"/>
        <w:rPr>
          <w:rFonts w:ascii="Times New Roman" w:hAnsi="Times New Roman" w:cs="Times New Roman"/>
          <w:sz w:val="24"/>
          <w:szCs w:val="24"/>
        </w:rPr>
      </w:pPr>
    </w:p>
    <w:p w:rsidR="00790F5A" w:rsidRDefault="002A081B" w:rsidP="00790F5A">
      <w:pPr>
        <w:pStyle w:val="Nadpis1"/>
        <w:shd w:val="clear" w:color="auto" w:fill="FFFFFF"/>
        <w:spacing w:after="0" w:line="360" w:lineRule="auto"/>
        <w:jc w:val="both"/>
        <w:rPr>
          <w:rFonts w:ascii="Times New Roman" w:hAnsi="Times New Roman"/>
          <w:b/>
          <w:color w:val="auto"/>
          <w:sz w:val="24"/>
          <w:szCs w:val="24"/>
        </w:rPr>
      </w:pPr>
      <w:r>
        <w:rPr>
          <w:rFonts w:ascii="Times New Roman" w:hAnsi="Times New Roman"/>
          <w:b/>
          <w:color w:val="auto"/>
          <w:sz w:val="24"/>
          <w:szCs w:val="24"/>
        </w:rPr>
        <w:t>Sobotka proti Bruselu</w:t>
      </w:r>
    </w:p>
    <w:p w:rsidR="002A081B" w:rsidRPr="00790F5A" w:rsidRDefault="002A081B" w:rsidP="00790F5A">
      <w:pPr>
        <w:pStyle w:val="Nadpis1"/>
        <w:shd w:val="clear" w:color="auto" w:fill="FFFFFF"/>
        <w:spacing w:after="0" w:line="360" w:lineRule="auto"/>
        <w:jc w:val="both"/>
        <w:rPr>
          <w:rFonts w:ascii="Times New Roman" w:hAnsi="Times New Roman"/>
          <w:b/>
          <w:color w:val="auto"/>
          <w:sz w:val="24"/>
          <w:szCs w:val="24"/>
        </w:rPr>
      </w:pPr>
      <w:r>
        <w:rPr>
          <w:rFonts w:ascii="Times New Roman" w:hAnsi="Times New Roman"/>
          <w:b/>
          <w:color w:val="auto"/>
          <w:sz w:val="24"/>
          <w:szCs w:val="24"/>
        </w:rPr>
        <w:t>Vláda říká, že doporučení Evropské komise je v souladu s jejím programem. Vláda lže</w:t>
      </w:r>
    </w:p>
    <w:p w:rsidR="00AE3035" w:rsidRPr="00790F5A" w:rsidRDefault="00AE3035" w:rsidP="00790F5A">
      <w:pPr>
        <w:shd w:val="clear" w:color="auto" w:fill="FFFFFF"/>
        <w:spacing w:after="0" w:line="360" w:lineRule="auto"/>
        <w:jc w:val="both"/>
        <w:rPr>
          <w:rFonts w:ascii="Times New Roman" w:hAnsi="Times New Roman" w:cs="Times New Roman"/>
          <w:sz w:val="24"/>
          <w:szCs w:val="24"/>
        </w:rPr>
      </w:pPr>
    </w:p>
    <w:p w:rsidR="00AE3035" w:rsidRDefault="002A081B" w:rsidP="00790F5A">
      <w:pPr>
        <w:pStyle w:val="Normlnweb"/>
        <w:shd w:val="clear" w:color="auto" w:fill="FFFFFF"/>
        <w:spacing w:after="0" w:line="360" w:lineRule="auto"/>
        <w:jc w:val="both"/>
      </w:pPr>
      <w:r>
        <w:t>Kabinet se na svém středečním zasedání kolektivně usnesl, že většina věcí, které Evropská komise ve své hodnotící zprávě Česku navrhuje, je v souladu s vládním programem. Řekněme vládě „Ó, nikoliv“, protože jsme snobové a napoužíváme jadrnějších výrazů. Většina věcí, které Komise navrhuje, jdou zcela proti vládnímu programu, koaliční smlouvě, výrokům i plánům ministrů.</w:t>
      </w:r>
    </w:p>
    <w:p w:rsidR="002A081B" w:rsidRDefault="002A081B" w:rsidP="00790F5A">
      <w:pPr>
        <w:pStyle w:val="Normlnweb"/>
        <w:shd w:val="clear" w:color="auto" w:fill="FFFFFF"/>
        <w:spacing w:after="0" w:line="360" w:lineRule="auto"/>
        <w:jc w:val="both"/>
      </w:pPr>
      <w:r>
        <w:t>Ve třech případech se Brusel s Prahou opravdu shoduje: lepší výběr daní, protikorupční opatření, služební zákon. Vše ostatní je s plány kabinetu premiéra Bohuslava Sobotky zcela v rozporu.</w:t>
      </w:r>
    </w:p>
    <w:p w:rsidR="002A081B" w:rsidRDefault="002A081B" w:rsidP="00790F5A">
      <w:pPr>
        <w:pStyle w:val="Normlnweb"/>
        <w:shd w:val="clear" w:color="auto" w:fill="FFFFFF"/>
        <w:spacing w:after="0" w:line="360" w:lineRule="auto"/>
        <w:jc w:val="both"/>
      </w:pPr>
    </w:p>
    <w:p w:rsidR="002A081B" w:rsidRDefault="002A081B" w:rsidP="00790F5A">
      <w:pPr>
        <w:pStyle w:val="Normlnweb"/>
        <w:shd w:val="clear" w:color="auto" w:fill="FFFFFF"/>
        <w:spacing w:after="0" w:line="360" w:lineRule="auto"/>
        <w:jc w:val="both"/>
      </w:pPr>
      <w:r>
        <w:t>Opak v daních i v pojištění</w:t>
      </w:r>
    </w:p>
    <w:p w:rsidR="002A081B" w:rsidRDefault="002A081B" w:rsidP="00790F5A">
      <w:pPr>
        <w:pStyle w:val="Normlnweb"/>
        <w:shd w:val="clear" w:color="auto" w:fill="FFFFFF"/>
        <w:spacing w:after="0" w:line="360" w:lineRule="auto"/>
        <w:jc w:val="both"/>
      </w:pPr>
      <w:r>
        <w:t>Evropská komise doporučuje Česku zjednodušit daňový systém. Vláda chystá zavést třetí sazbu daně z přidané hodnoty („snížení sazby DPH na léky, knihy, dětské pleny a nenahraditelnou dětskou výživu od roku 2015“), stejně tak chystá další sazbu daně z příjmu („koalice zruší koncept superhrubé mzdy a solidární přirážky zavedením druhé sazby daně z příjmů fyzických osob“), představitelé ČSSD dokonce mluví o další zvláštní sektorové dani. Větší zmatek nám nachystají i v daňových úlevách: už nebude dítě jako dítě, ale na druhé a třetí si můžeme odečítat víc než na první …</w:t>
      </w:r>
    </w:p>
    <w:p w:rsidR="002A081B" w:rsidRDefault="002A081B" w:rsidP="00790F5A">
      <w:pPr>
        <w:pStyle w:val="Normlnweb"/>
        <w:shd w:val="clear" w:color="auto" w:fill="FFFFFF"/>
        <w:spacing w:after="0" w:line="360" w:lineRule="auto"/>
        <w:jc w:val="both"/>
      </w:pPr>
      <w:r>
        <w:t>Komise doporučuje „daň z příjmů by bylo dobré sladit se zdravotními a sociálními odvody“. Přesně to schválila vláda premiéra Petra Nečase. Dlouhé roky chystala projekt zvaný Jedno inkasní místo (JIM), stál asi miliardu, úředníci na něm odvedli statisíce hodin práce – a Sobotkova vláda ho zrušila. Buďme spravedliví, verbálně se k vybírání daní na jednom místě hlásí, ale zatím ani náznak skutku.</w:t>
      </w:r>
    </w:p>
    <w:p w:rsidR="002A081B" w:rsidRDefault="002A081B" w:rsidP="00790F5A">
      <w:pPr>
        <w:pStyle w:val="Normlnweb"/>
        <w:shd w:val="clear" w:color="auto" w:fill="FFFFFF"/>
        <w:spacing w:after="0" w:line="360" w:lineRule="auto"/>
        <w:jc w:val="both"/>
      </w:pPr>
      <w:r>
        <w:t>Komise doporučuje „snižte vysoké daňové zatížení práce, především u nízkopříjmových skupin“. Máme jedny z nejvyšších sociálních odvodů, které zdražují pracovní místo, je to rada, kterou nám říkají snad úplně všichni a která by zejména nekvalifikovaným zvýšila naději na sehnání práce. A vláda? Vůbec nic, ani nápad. Naopak, někteří její experti mluví dokonce o zvýšení sociálního pojištění.</w:t>
      </w:r>
    </w:p>
    <w:p w:rsidR="002A081B" w:rsidRDefault="002A081B" w:rsidP="00790F5A">
      <w:pPr>
        <w:pStyle w:val="Normlnweb"/>
        <w:shd w:val="clear" w:color="auto" w:fill="FFFFFF"/>
        <w:spacing w:after="0" w:line="360" w:lineRule="auto"/>
        <w:jc w:val="both"/>
      </w:pPr>
      <w:r>
        <w:t xml:space="preserve">Komise doporučuje „zrychlit růst věku odchodu do důchodu a jasněji jej provázat se změnami ve střední délce života“. Vláda mluví o pravém opaku – zvyšování penzijního věku chce </w:t>
      </w:r>
      <w:r>
        <w:lastRenderedPageBreak/>
        <w:t>zbrzdit a poté zastavit. A o tom druhém ani neuvažuje. Přitom jde o velký problém: muž narozený třeba v roce 1971 půjde do důchodu v 66 letech, ale naději dožití má 77 let. Bude 48 let platit pojištění, aby penzi bral pouhých 11 let! Ženy platí nižší pojištění a mají v průměru o 20 procent nižší penzi, ale platily pojištění mnohem kratší dobu a penzi pobírají o mnoho let déle. Co na to vláda „rovných příležitostí“? Samozřejmě nic, tato disbalance se paní Marksové nehodí do propagandy.</w:t>
      </w:r>
    </w:p>
    <w:p w:rsidR="002A081B" w:rsidRDefault="002A081B" w:rsidP="00790F5A">
      <w:pPr>
        <w:pStyle w:val="Normlnweb"/>
        <w:shd w:val="clear" w:color="auto" w:fill="FFFFFF"/>
        <w:spacing w:after="0" w:line="360" w:lineRule="auto"/>
        <w:jc w:val="both"/>
      </w:pPr>
    </w:p>
    <w:p w:rsidR="002A081B" w:rsidRDefault="002A081B" w:rsidP="00790F5A">
      <w:pPr>
        <w:pStyle w:val="Normlnweb"/>
        <w:shd w:val="clear" w:color="auto" w:fill="FFFFFF"/>
        <w:spacing w:after="0" w:line="360" w:lineRule="auto"/>
        <w:jc w:val="both"/>
      </w:pPr>
      <w:r>
        <w:t>Opak v důchodech</w:t>
      </w:r>
    </w:p>
    <w:p w:rsidR="002A081B" w:rsidRDefault="002A081B" w:rsidP="00790F5A">
      <w:pPr>
        <w:pStyle w:val="Normlnweb"/>
        <w:shd w:val="clear" w:color="auto" w:fill="FFFFFF"/>
        <w:spacing w:after="0" w:line="360" w:lineRule="auto"/>
        <w:jc w:val="both"/>
      </w:pPr>
      <w:r>
        <w:t>Komise doporučuje „stabilizujte důchodový systém“. Vláda? Ani náhodou. Naopak slíbila, že zruší druhý pilíř a systém zachrání tak, že založí další komisi.</w:t>
      </w:r>
    </w:p>
    <w:p w:rsidR="002A081B" w:rsidRDefault="002A081B" w:rsidP="00790F5A">
      <w:pPr>
        <w:pStyle w:val="Normlnweb"/>
        <w:shd w:val="clear" w:color="auto" w:fill="FFFFFF"/>
        <w:spacing w:after="0" w:line="360" w:lineRule="auto"/>
        <w:jc w:val="both"/>
      </w:pPr>
      <w:r>
        <w:t>Komise doporučuje „upřednostňovat vývaje podporující růst, aby se podpořilo oživení a zlepšily se vyhlídky na růst“. Vláda se zatím na výdajové stránce předvedla zejména zavedením porodného na druhé dítě – ano, je to prorůstové opatření: zvýší růst schodku státního rozpočtu.</w:t>
      </w:r>
    </w:p>
    <w:p w:rsidR="002A081B" w:rsidRDefault="002A081B" w:rsidP="00790F5A">
      <w:pPr>
        <w:pStyle w:val="Normlnweb"/>
        <w:shd w:val="clear" w:color="auto" w:fill="FFFFFF"/>
        <w:spacing w:after="0" w:line="360" w:lineRule="auto"/>
        <w:jc w:val="both"/>
      </w:pPr>
      <w:r>
        <w:t>Komise doporučuje „přesunout daňovou zátěž do oblastí, kde bude méně omezovat růst – ekologické daně, periodické daně z bydlení“. Vláda plánuje (či zvažuje) pravý opak: zvyšovat dan z příjmu (lidem i firmám).</w:t>
      </w:r>
    </w:p>
    <w:p w:rsidR="002A081B" w:rsidRDefault="002A081B" w:rsidP="00790F5A">
      <w:pPr>
        <w:pStyle w:val="Normlnweb"/>
        <w:shd w:val="clear" w:color="auto" w:fill="FFFFFF"/>
        <w:spacing w:after="0" w:line="360" w:lineRule="auto"/>
        <w:jc w:val="both"/>
      </w:pPr>
    </w:p>
    <w:p w:rsidR="002A081B" w:rsidRDefault="002A081B" w:rsidP="00790F5A">
      <w:pPr>
        <w:pStyle w:val="Normlnweb"/>
        <w:shd w:val="clear" w:color="auto" w:fill="FFFFFF"/>
        <w:spacing w:after="0" w:line="360" w:lineRule="auto"/>
        <w:jc w:val="both"/>
      </w:pPr>
      <w:r>
        <w:t>Opak v rozpočtových pravidlech</w:t>
      </w:r>
    </w:p>
    <w:p w:rsidR="002A081B" w:rsidRDefault="002A081B" w:rsidP="00790F5A">
      <w:pPr>
        <w:pStyle w:val="Normlnweb"/>
        <w:shd w:val="clear" w:color="auto" w:fill="FFFFFF"/>
        <w:spacing w:after="0" w:line="360" w:lineRule="auto"/>
        <w:jc w:val="both"/>
      </w:pPr>
      <w:r>
        <w:t>Komise doporučuje „zřídit nezávislou fiskální instituci pro sledování fiskální politiky“, tedy třeba jakousi národní rozpočtovou radu. Něco, co plánovala bývala vláda a o čem ta současná nechce ani slyšet. Naopak, sice se formálně přihlásila k fiskálnímu paktu (který má bránit eurozemím propadnout se do dluhů), ale ty klíčové paragrafy omezující schodky přijmout odmítá. Jak by ne, když hlavní poradce premiéra vyhrál před 12 lety volby úslovím „zdroje jsou“, aby je chvilku po vstupu do vlády korigoval tehdejší ministr Sobotka větou „naše předvolební sliby nebyly zasazeny do reálného ekonomického rámce“?</w:t>
      </w:r>
    </w:p>
    <w:p w:rsidR="002A081B" w:rsidRDefault="002A081B" w:rsidP="00790F5A">
      <w:pPr>
        <w:pStyle w:val="Normlnweb"/>
        <w:shd w:val="clear" w:color="auto" w:fill="FFFFFF"/>
        <w:spacing w:after="0" w:line="360" w:lineRule="auto"/>
        <w:jc w:val="both"/>
      </w:pPr>
      <w:r>
        <w:t>Komise doporučuje „přijmout opatření ke snížení nákladů a správy ve zdravotnictví, zejména v nemocniční péči“. Ani tady od vlády neuslyšíme ani slůvko. Naopak. Regulační poplatky se ruší, všetně platby za hotelové služby ve špitálech. „Odvětví nemocniční péče vykazuje nadměrnou kapacitu“, píše Brusel, ale vláda redukci lůžek ani nenaznačila. Naopak věta „zlepšíme přístup pacientů k lázeňské péči“ implikuje další a další výdaje.</w:t>
      </w:r>
    </w:p>
    <w:p w:rsidR="002A081B" w:rsidRDefault="002A081B" w:rsidP="00790F5A">
      <w:pPr>
        <w:pStyle w:val="Normlnweb"/>
        <w:shd w:val="clear" w:color="auto" w:fill="FFFFFF"/>
        <w:spacing w:after="0" w:line="360" w:lineRule="auto"/>
        <w:jc w:val="both"/>
      </w:pPr>
      <w:r>
        <w:t>Ne, naše výhledy nejsou vůbec růžové. „Pokud jde o udržitelnost (</w:t>
      </w:r>
      <w:r>
        <w:rPr>
          <w:i/>
        </w:rPr>
        <w:t>finanční – pozn. red.)</w:t>
      </w:r>
      <w:r>
        <w:t xml:space="preserve">, Česká republika čelí v dlouhodobém výhledu středně velkému riziku, a to především kvůli </w:t>
      </w:r>
      <w:r>
        <w:lastRenderedPageBreak/>
        <w:t>očekávanému zvyšování výdajů na důchody a zdravotní péči,“ píšou nám z Bruselu. Mají recht, dokáže to z vládních dat dovodit skoro každý. Skoro každý kromě vlády.</w:t>
      </w:r>
    </w:p>
    <w:p w:rsidR="002A081B" w:rsidRDefault="002A081B" w:rsidP="00790F5A">
      <w:pPr>
        <w:pStyle w:val="Normlnweb"/>
        <w:shd w:val="clear" w:color="auto" w:fill="FFFFFF"/>
        <w:spacing w:after="0" w:line="360" w:lineRule="auto"/>
        <w:jc w:val="both"/>
      </w:pPr>
      <w:r>
        <w:t>Jedna věc nám proto vrtá hlavou: proč se vláda alespoň trochu těmi doporučeními neřídí? Vrátilo se se Sobotkou heslo Vyhrát volby, poté potopa?</w:t>
      </w:r>
    </w:p>
    <w:p w:rsidR="002A081B" w:rsidRDefault="002A081B" w:rsidP="00790F5A">
      <w:pPr>
        <w:pStyle w:val="Normlnweb"/>
        <w:shd w:val="clear" w:color="auto" w:fill="FFFFFF"/>
        <w:spacing w:after="0" w:line="360" w:lineRule="auto"/>
        <w:jc w:val="both"/>
      </w:pPr>
    </w:p>
    <w:p w:rsidR="002A081B" w:rsidRPr="002A081B" w:rsidRDefault="002A081B" w:rsidP="00790F5A">
      <w:pPr>
        <w:pStyle w:val="Normlnweb"/>
        <w:shd w:val="clear" w:color="auto" w:fill="FFFFFF"/>
        <w:spacing w:after="0" w:line="360" w:lineRule="auto"/>
        <w:jc w:val="both"/>
      </w:pPr>
    </w:p>
    <w:p w:rsidR="00335F2E" w:rsidRPr="00790F5A" w:rsidRDefault="00335F2E" w:rsidP="00790F5A">
      <w:pPr>
        <w:spacing w:after="0"/>
        <w:jc w:val="both"/>
        <w:rPr>
          <w:rFonts w:ascii="Times New Roman" w:hAnsi="Times New Roman" w:cs="Times New Roman"/>
          <w:sz w:val="24"/>
          <w:szCs w:val="24"/>
        </w:rPr>
      </w:pPr>
    </w:p>
    <w:sectPr w:rsidR="00335F2E" w:rsidRPr="00790F5A" w:rsidSect="008B1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334"/>
    <w:multiLevelType w:val="hybridMultilevel"/>
    <w:tmpl w:val="A1A48A62"/>
    <w:lvl w:ilvl="0" w:tplc="D3FE5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9E76BE"/>
    <w:multiLevelType w:val="hybridMultilevel"/>
    <w:tmpl w:val="4A7CD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DFB"/>
    <w:rsid w:val="000256F2"/>
    <w:rsid w:val="0006787C"/>
    <w:rsid w:val="00214292"/>
    <w:rsid w:val="002347D5"/>
    <w:rsid w:val="00264072"/>
    <w:rsid w:val="002A081B"/>
    <w:rsid w:val="00307415"/>
    <w:rsid w:val="00335F2E"/>
    <w:rsid w:val="00377CA8"/>
    <w:rsid w:val="00424D0E"/>
    <w:rsid w:val="00576B25"/>
    <w:rsid w:val="005C032D"/>
    <w:rsid w:val="00687FA8"/>
    <w:rsid w:val="006B17EC"/>
    <w:rsid w:val="006F3709"/>
    <w:rsid w:val="00714581"/>
    <w:rsid w:val="00766BD0"/>
    <w:rsid w:val="00790F5A"/>
    <w:rsid w:val="007C44EC"/>
    <w:rsid w:val="00866254"/>
    <w:rsid w:val="008B1A3A"/>
    <w:rsid w:val="00930815"/>
    <w:rsid w:val="00956376"/>
    <w:rsid w:val="00AA4690"/>
    <w:rsid w:val="00AE3035"/>
    <w:rsid w:val="00B80ACF"/>
    <w:rsid w:val="00B82C70"/>
    <w:rsid w:val="00BA6676"/>
    <w:rsid w:val="00BB2FA8"/>
    <w:rsid w:val="00BB3905"/>
    <w:rsid w:val="00C02D1B"/>
    <w:rsid w:val="00CA5DFB"/>
    <w:rsid w:val="00EF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A3A"/>
  </w:style>
  <w:style w:type="paragraph" w:styleId="Nadpis1">
    <w:name w:val="heading 1"/>
    <w:basedOn w:val="Normln"/>
    <w:link w:val="Nadpis1Char"/>
    <w:uiPriority w:val="9"/>
    <w:qFormat/>
    <w:rsid w:val="00CA5DFB"/>
    <w:pPr>
      <w:spacing w:after="75" w:line="240" w:lineRule="auto"/>
      <w:outlineLvl w:val="0"/>
    </w:pPr>
    <w:rPr>
      <w:rFonts w:ascii="Segoe UI Light" w:eastAsia="Times New Roman" w:hAnsi="Segoe UI Light" w:cs="Times New Roman"/>
      <w:color w:val="000000"/>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DFB"/>
    <w:rPr>
      <w:rFonts w:ascii="Segoe UI Light" w:eastAsia="Times New Roman" w:hAnsi="Segoe UI Light" w:cs="Times New Roman"/>
      <w:color w:val="000000"/>
      <w:kern w:val="36"/>
      <w:sz w:val="36"/>
      <w:szCs w:val="36"/>
      <w:lang w:eastAsia="cs-CZ"/>
    </w:rPr>
  </w:style>
  <w:style w:type="character" w:styleId="Siln">
    <w:name w:val="Strong"/>
    <w:basedOn w:val="Standardnpsmoodstavce"/>
    <w:uiPriority w:val="22"/>
    <w:qFormat/>
    <w:rsid w:val="00CA5DFB"/>
    <w:rPr>
      <w:b/>
      <w:bCs/>
    </w:rPr>
  </w:style>
  <w:style w:type="paragraph" w:styleId="Normlnweb">
    <w:name w:val="Normal (Web)"/>
    <w:basedOn w:val="Normln"/>
    <w:uiPriority w:val="99"/>
    <w:semiHidden/>
    <w:unhideWhenUsed/>
    <w:rsid w:val="00CA5DFB"/>
    <w:pPr>
      <w:spacing w:after="32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5D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FB"/>
    <w:rPr>
      <w:rFonts w:ascii="Tahoma" w:hAnsi="Tahoma" w:cs="Tahoma"/>
      <w:sz w:val="16"/>
      <w:szCs w:val="16"/>
    </w:rPr>
  </w:style>
  <w:style w:type="paragraph" w:styleId="Odstavecseseznamem">
    <w:name w:val="List Paragraph"/>
    <w:basedOn w:val="Normln"/>
    <w:uiPriority w:val="34"/>
    <w:qFormat/>
    <w:rsid w:val="00424D0E"/>
    <w:pPr>
      <w:ind w:left="720"/>
      <w:contextualSpacing/>
    </w:pPr>
  </w:style>
  <w:style w:type="character" w:styleId="Hypertextovodkaz">
    <w:name w:val="Hyperlink"/>
    <w:basedOn w:val="Standardnpsmoodstavce"/>
    <w:uiPriority w:val="99"/>
    <w:semiHidden/>
    <w:unhideWhenUsed/>
    <w:rsid w:val="00790F5A"/>
    <w:rPr>
      <w:color w:val="003996"/>
      <w:u w:val="single"/>
    </w:rPr>
  </w:style>
  <w:style w:type="character" w:customStyle="1" w:styleId="time5">
    <w:name w:val="time5"/>
    <w:basedOn w:val="Standardnpsmoodstavce"/>
    <w:rsid w:val="00790F5A"/>
    <w:rPr>
      <w:b w:val="0"/>
      <w:bCs w:val="0"/>
      <w:color w:val="003996"/>
    </w:rPr>
  </w:style>
</w:styles>
</file>

<file path=word/webSettings.xml><?xml version="1.0" encoding="utf-8"?>
<w:webSettings xmlns:r="http://schemas.openxmlformats.org/officeDocument/2006/relationships" xmlns:w="http://schemas.openxmlformats.org/wordprocessingml/2006/main">
  <w:divs>
    <w:div w:id="9644761">
      <w:bodyDiv w:val="1"/>
      <w:marLeft w:val="0"/>
      <w:marRight w:val="0"/>
      <w:marTop w:val="0"/>
      <w:marBottom w:val="0"/>
      <w:divBdr>
        <w:top w:val="none" w:sz="0" w:space="0" w:color="auto"/>
        <w:left w:val="none" w:sz="0" w:space="0" w:color="auto"/>
        <w:bottom w:val="none" w:sz="0" w:space="0" w:color="auto"/>
        <w:right w:val="none" w:sz="0" w:space="0" w:color="auto"/>
      </w:divBdr>
      <w:divsChild>
        <w:div w:id="461777719">
          <w:marLeft w:val="0"/>
          <w:marRight w:val="0"/>
          <w:marTop w:val="100"/>
          <w:marBottom w:val="100"/>
          <w:divBdr>
            <w:top w:val="none" w:sz="0" w:space="0" w:color="auto"/>
            <w:left w:val="none" w:sz="0" w:space="0" w:color="auto"/>
            <w:bottom w:val="none" w:sz="0" w:space="0" w:color="auto"/>
            <w:right w:val="none" w:sz="0" w:space="0" w:color="auto"/>
          </w:divBdr>
          <w:divsChild>
            <w:div w:id="1998917614">
              <w:marLeft w:val="0"/>
              <w:marRight w:val="0"/>
              <w:marTop w:val="0"/>
              <w:marBottom w:val="60"/>
              <w:divBdr>
                <w:top w:val="single" w:sz="6" w:space="11" w:color="EEEEEE"/>
                <w:left w:val="single" w:sz="6" w:space="11" w:color="EEEEEE"/>
                <w:bottom w:val="single" w:sz="6" w:space="11" w:color="EEEEEE"/>
                <w:right w:val="single" w:sz="6" w:space="11" w:color="EEEEEE"/>
              </w:divBdr>
              <w:divsChild>
                <w:div w:id="347954125">
                  <w:marLeft w:val="0"/>
                  <w:marRight w:val="0"/>
                  <w:marTop w:val="0"/>
                  <w:marBottom w:val="120"/>
                  <w:divBdr>
                    <w:top w:val="none" w:sz="0" w:space="0" w:color="auto"/>
                    <w:left w:val="none" w:sz="0" w:space="0" w:color="auto"/>
                    <w:bottom w:val="none" w:sz="0" w:space="0" w:color="auto"/>
                    <w:right w:val="none" w:sz="0" w:space="0" w:color="auto"/>
                  </w:divBdr>
                  <w:divsChild>
                    <w:div w:id="1095829959">
                      <w:marLeft w:val="0"/>
                      <w:marRight w:val="0"/>
                      <w:marTop w:val="0"/>
                      <w:marBottom w:val="0"/>
                      <w:divBdr>
                        <w:top w:val="none" w:sz="0" w:space="0" w:color="auto"/>
                        <w:left w:val="none" w:sz="0" w:space="0" w:color="auto"/>
                        <w:bottom w:val="none" w:sz="0" w:space="0" w:color="auto"/>
                        <w:right w:val="none" w:sz="0" w:space="0" w:color="auto"/>
                      </w:divBdr>
                      <w:divsChild>
                        <w:div w:id="1957054370">
                          <w:marLeft w:val="0"/>
                          <w:marRight w:val="0"/>
                          <w:marTop w:val="0"/>
                          <w:marBottom w:val="0"/>
                          <w:divBdr>
                            <w:top w:val="none" w:sz="0" w:space="0" w:color="auto"/>
                            <w:left w:val="none" w:sz="0" w:space="0" w:color="auto"/>
                            <w:bottom w:val="none" w:sz="0" w:space="0" w:color="auto"/>
                            <w:right w:val="none" w:sz="0" w:space="0" w:color="auto"/>
                          </w:divBdr>
                          <w:divsChild>
                            <w:div w:id="1528712831">
                              <w:marLeft w:val="0"/>
                              <w:marRight w:val="0"/>
                              <w:marTop w:val="0"/>
                              <w:marBottom w:val="0"/>
                              <w:divBdr>
                                <w:top w:val="none" w:sz="0" w:space="0" w:color="auto"/>
                                <w:left w:val="none" w:sz="0" w:space="0" w:color="auto"/>
                                <w:bottom w:val="none" w:sz="0" w:space="0" w:color="auto"/>
                                <w:right w:val="none" w:sz="0" w:space="0" w:color="auto"/>
                              </w:divBdr>
                              <w:divsChild>
                                <w:div w:id="1396929238">
                                  <w:marLeft w:val="0"/>
                                  <w:marRight w:val="0"/>
                                  <w:marTop w:val="0"/>
                                  <w:marBottom w:val="0"/>
                                  <w:divBdr>
                                    <w:top w:val="none" w:sz="0" w:space="0" w:color="auto"/>
                                    <w:left w:val="none" w:sz="0" w:space="0" w:color="auto"/>
                                    <w:bottom w:val="none" w:sz="0" w:space="0" w:color="auto"/>
                                    <w:right w:val="none" w:sz="0" w:space="0" w:color="auto"/>
                                  </w:divBdr>
                                  <w:divsChild>
                                    <w:div w:id="582106015">
                                      <w:marLeft w:val="0"/>
                                      <w:marRight w:val="0"/>
                                      <w:marTop w:val="0"/>
                                      <w:marBottom w:val="120"/>
                                      <w:divBdr>
                                        <w:top w:val="none" w:sz="0" w:space="0" w:color="auto"/>
                                        <w:left w:val="none" w:sz="0" w:space="0" w:color="auto"/>
                                        <w:bottom w:val="none" w:sz="0" w:space="0" w:color="auto"/>
                                        <w:right w:val="none" w:sz="0" w:space="0" w:color="auto"/>
                                      </w:divBdr>
                                    </w:div>
                                    <w:div w:id="1490055161">
                                      <w:marLeft w:val="0"/>
                                      <w:marRight w:val="0"/>
                                      <w:marTop w:val="0"/>
                                      <w:marBottom w:val="0"/>
                                      <w:divBdr>
                                        <w:top w:val="none" w:sz="0" w:space="0" w:color="auto"/>
                                        <w:left w:val="none" w:sz="0" w:space="0" w:color="auto"/>
                                        <w:bottom w:val="none" w:sz="0" w:space="0" w:color="auto"/>
                                        <w:right w:val="none" w:sz="0" w:space="0" w:color="auto"/>
                                      </w:divBdr>
                                    </w:div>
                                  </w:divsChild>
                                </w:div>
                                <w:div w:id="1265965984">
                                  <w:marLeft w:val="0"/>
                                  <w:marRight w:val="0"/>
                                  <w:marTop w:val="0"/>
                                  <w:marBottom w:val="0"/>
                                  <w:divBdr>
                                    <w:top w:val="none" w:sz="0" w:space="0" w:color="auto"/>
                                    <w:left w:val="none" w:sz="0" w:space="0" w:color="auto"/>
                                    <w:bottom w:val="none" w:sz="0" w:space="0" w:color="auto"/>
                                    <w:right w:val="none" w:sz="0" w:space="0" w:color="auto"/>
                                  </w:divBdr>
                                  <w:divsChild>
                                    <w:div w:id="5726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9DE0E-4478-45A8-BA74-021B539E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726</Words>
  <Characters>4287</Characters>
  <Application>Microsoft Office Word</Application>
  <DocSecurity>0</DocSecurity>
  <Lines>35</Lines>
  <Paragraphs>10</Paragraphs>
  <ScaleCrop>false</ScaleCrop>
  <Company>Město Chrudim</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Cechlovsky</dc:creator>
  <cp:lastModifiedBy>Cechlovsky</cp:lastModifiedBy>
  <cp:revision>22</cp:revision>
  <dcterms:created xsi:type="dcterms:W3CDTF">2014-01-30T05:36:00Z</dcterms:created>
  <dcterms:modified xsi:type="dcterms:W3CDTF">2014-06-06T12:06:00Z</dcterms:modified>
</cp:coreProperties>
</file>